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9A" w:rsidRDefault="0042489A" w:rsidP="0042489A">
      <w:pPr>
        <w:widowControl w:val="0"/>
        <w:rPr>
          <w:b/>
          <w:sz w:val="22"/>
        </w:rPr>
      </w:pPr>
      <w:bookmarkStart w:id="0" w:name="_GoBack"/>
      <w:bookmarkEnd w:id="0"/>
    </w:p>
    <w:p w:rsidR="0042489A" w:rsidRDefault="0042489A" w:rsidP="0042489A">
      <w:pPr>
        <w:widowControl w:val="0"/>
      </w:pPr>
      <w:r>
        <w:rPr>
          <w:b/>
          <w:sz w:val="22"/>
        </w:rPr>
        <w:t xml:space="preserve">Meno dieťaťa: </w:t>
      </w:r>
      <w:r>
        <w:rPr>
          <w:sz w:val="22"/>
        </w:rPr>
        <w:t>........................................</w:t>
      </w:r>
      <w:r>
        <w:t>..........................................................................................</w:t>
      </w:r>
    </w:p>
    <w:p w:rsidR="0042489A" w:rsidRDefault="0042489A" w:rsidP="0042489A">
      <w:pPr>
        <w:widowControl w:val="0"/>
      </w:pPr>
    </w:p>
    <w:p w:rsidR="0042489A" w:rsidRDefault="0042489A" w:rsidP="0042489A">
      <w:pPr>
        <w:widowControl w:val="0"/>
      </w:pPr>
    </w:p>
    <w:p w:rsidR="0042489A" w:rsidRDefault="0042489A" w:rsidP="0042489A">
      <w:pPr>
        <w:pStyle w:val="Nadpis1"/>
        <w:jc w:val="center"/>
        <w:rPr>
          <w:sz w:val="28"/>
          <w:szCs w:val="28"/>
        </w:rPr>
      </w:pPr>
      <w:r>
        <w:rPr>
          <w:sz w:val="28"/>
          <w:szCs w:val="28"/>
        </w:rPr>
        <w:t>Zoznam ťažkostí dieťaťa v MŠ</w:t>
      </w:r>
    </w:p>
    <w:p w:rsidR="0042489A" w:rsidRDefault="0042489A" w:rsidP="0042489A">
      <w:pPr>
        <w:widowControl w:val="0"/>
      </w:pPr>
    </w:p>
    <w:p w:rsidR="0042489A" w:rsidRDefault="0042489A" w:rsidP="0042489A">
      <w:pPr>
        <w:widowControl w:val="0"/>
      </w:pPr>
    </w:p>
    <w:p w:rsidR="0042489A" w:rsidRDefault="0042489A" w:rsidP="0042489A">
      <w:pPr>
        <w:widowControl w:val="0"/>
      </w:pPr>
    </w:p>
    <w:p w:rsidR="0042489A" w:rsidRDefault="0042489A" w:rsidP="0042489A">
      <w:pPr>
        <w:widowControl w:val="0"/>
        <w:jc w:val="both"/>
        <w:rPr>
          <w:b/>
          <w:bCs/>
          <w:sz w:val="22"/>
        </w:rPr>
      </w:pPr>
      <w:r>
        <w:rPr>
          <w:b/>
          <w:sz w:val="22"/>
        </w:rPr>
        <w:t>Prosíme podčiarknuť</w:t>
      </w:r>
      <w:r>
        <w:rPr>
          <w:sz w:val="22"/>
        </w:rPr>
        <w:t xml:space="preserve"> tie prejavy dieťaťa, ktoré sa u neho sústavnejšie vyskytujú a nemajú charakter len jedno -rázového prejavu – </w:t>
      </w:r>
      <w:r>
        <w:rPr>
          <w:b/>
          <w:bCs/>
          <w:sz w:val="22"/>
        </w:rPr>
        <w:t>vzhľadom k veku, vývinovým charakteristikám a činnostiam v MŠ.</w:t>
      </w:r>
    </w:p>
    <w:p w:rsidR="0042489A" w:rsidRDefault="0042489A" w:rsidP="0042489A">
      <w:pPr>
        <w:widowControl w:val="0"/>
        <w:rPr>
          <w:sz w:val="22"/>
        </w:rPr>
      </w:pPr>
    </w:p>
    <w:p w:rsidR="0042489A" w:rsidRDefault="0042489A" w:rsidP="0042489A">
      <w:pPr>
        <w:widowControl w:val="0"/>
        <w:rPr>
          <w:sz w:val="22"/>
        </w:rPr>
      </w:pPr>
      <w:r>
        <w:rPr>
          <w:sz w:val="22"/>
        </w:rPr>
        <w:t>ťažká prispôsobivosť v MŠ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ohrýza farbičky, ceruzky</w:t>
      </w:r>
    </w:p>
    <w:p w:rsidR="0042489A" w:rsidRDefault="0042489A" w:rsidP="0042489A">
      <w:pPr>
        <w:widowControl w:val="0"/>
        <w:rPr>
          <w:sz w:val="22"/>
        </w:rPr>
      </w:pPr>
      <w:r>
        <w:rPr>
          <w:sz w:val="22"/>
        </w:rPr>
        <w:t>ťažká prispôsobivosť v MŠ po ľahšej – dlhšej chorobe</w:t>
      </w:r>
      <w:r>
        <w:rPr>
          <w:sz w:val="22"/>
        </w:rPr>
        <w:tab/>
      </w:r>
      <w:r>
        <w:rPr>
          <w:sz w:val="22"/>
        </w:rPr>
        <w:tab/>
        <w:t>ohrýza si nechty</w:t>
      </w:r>
    </w:p>
    <w:p w:rsidR="0042489A" w:rsidRDefault="0042489A" w:rsidP="0042489A">
      <w:pPr>
        <w:widowControl w:val="0"/>
        <w:rPr>
          <w:sz w:val="22"/>
        </w:rPr>
      </w:pPr>
      <w:r>
        <w:rPr>
          <w:sz w:val="22"/>
        </w:rPr>
        <w:t>prílišná hravosť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cmúľa si palec</w:t>
      </w:r>
    </w:p>
    <w:p w:rsidR="0042489A" w:rsidRDefault="0042489A" w:rsidP="0042489A">
      <w:pPr>
        <w:widowControl w:val="0"/>
        <w:rPr>
          <w:sz w:val="22"/>
        </w:rPr>
      </w:pPr>
      <w:r>
        <w:rPr>
          <w:sz w:val="22"/>
        </w:rPr>
        <w:t>príliš pomalý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pomočuje sa</w:t>
      </w:r>
    </w:p>
    <w:p w:rsidR="0042489A" w:rsidRDefault="0042489A" w:rsidP="0042489A">
      <w:pPr>
        <w:widowControl w:val="0"/>
        <w:rPr>
          <w:sz w:val="22"/>
        </w:rPr>
      </w:pPr>
      <w:r>
        <w:rPr>
          <w:sz w:val="22"/>
        </w:rPr>
        <w:t>neupravená a nečistá práca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neudrží stolicu</w:t>
      </w:r>
    </w:p>
    <w:p w:rsidR="0042489A" w:rsidRDefault="0042489A" w:rsidP="0042489A">
      <w:pPr>
        <w:widowControl w:val="0"/>
        <w:rPr>
          <w:sz w:val="22"/>
        </w:rPr>
      </w:pPr>
      <w:r>
        <w:rPr>
          <w:sz w:val="22"/>
        </w:rPr>
        <w:t>rýchlo sa zašpiní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onanuje</w:t>
      </w:r>
      <w:r>
        <w:rPr>
          <w:sz w:val="22"/>
        </w:rPr>
        <w:tab/>
      </w:r>
    </w:p>
    <w:p w:rsidR="0042489A" w:rsidRDefault="0042489A" w:rsidP="0042489A">
      <w:pPr>
        <w:widowControl w:val="0"/>
        <w:ind w:left="2160" w:hanging="2160"/>
        <w:rPr>
          <w:sz w:val="22"/>
        </w:rPr>
      </w:pPr>
      <w:r>
        <w:rPr>
          <w:sz w:val="22"/>
        </w:rPr>
        <w:t xml:space="preserve">nevytrvalý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krajne nesmelý</w:t>
      </w:r>
      <w:r>
        <w:rPr>
          <w:sz w:val="22"/>
        </w:rPr>
        <w:tab/>
      </w:r>
    </w:p>
    <w:p w:rsidR="0042489A" w:rsidRDefault="0042489A" w:rsidP="0042489A">
      <w:pPr>
        <w:widowControl w:val="0"/>
        <w:ind w:left="2160" w:hanging="2160"/>
        <w:rPr>
          <w:sz w:val="22"/>
        </w:rPr>
      </w:pPr>
      <w:r>
        <w:rPr>
          <w:sz w:val="22"/>
        </w:rPr>
        <w:t>nesamostatný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bojí sa odpovedať</w:t>
      </w:r>
    </w:p>
    <w:p w:rsidR="0042489A" w:rsidRDefault="0042489A" w:rsidP="0042489A">
      <w:pPr>
        <w:widowControl w:val="0"/>
        <w:ind w:left="4320" w:hanging="4320"/>
        <w:rPr>
          <w:sz w:val="22"/>
        </w:rPr>
      </w:pPr>
      <w:r>
        <w:rPr>
          <w:sz w:val="22"/>
        </w:rPr>
        <w:t>neiniciatívny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odmieta odpovedať</w:t>
      </w:r>
    </w:p>
    <w:p w:rsidR="0042489A" w:rsidRDefault="0042489A" w:rsidP="0042489A">
      <w:pPr>
        <w:widowControl w:val="0"/>
        <w:ind w:left="4320" w:hanging="4320"/>
        <w:rPr>
          <w:sz w:val="22"/>
        </w:rPr>
      </w:pPr>
      <w:r>
        <w:rPr>
          <w:sz w:val="22"/>
        </w:rPr>
        <w:t>nerovnomerné výkony v tej istej oblasti – medzi oblasťami</w:t>
      </w:r>
      <w:r>
        <w:rPr>
          <w:sz w:val="22"/>
        </w:rPr>
        <w:tab/>
        <w:t>zárazy pri odpovediach</w:t>
      </w:r>
    </w:p>
    <w:p w:rsidR="0042489A" w:rsidRDefault="0042489A" w:rsidP="0042489A">
      <w:pPr>
        <w:widowControl w:val="0"/>
        <w:rPr>
          <w:sz w:val="22"/>
        </w:rPr>
      </w:pPr>
      <w:r>
        <w:rPr>
          <w:sz w:val="22"/>
        </w:rPr>
        <w:t>nepozorný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uzavretý vo vlastnom svete</w:t>
      </w:r>
    </w:p>
    <w:p w:rsidR="0042489A" w:rsidRDefault="0042489A" w:rsidP="0042489A">
      <w:pPr>
        <w:widowControl w:val="0"/>
        <w:rPr>
          <w:sz w:val="22"/>
        </w:rPr>
      </w:pPr>
      <w:r>
        <w:rPr>
          <w:sz w:val="22"/>
        </w:rPr>
        <w:t>neschopný sústrediť sa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rituály, špecifické záujmy</w:t>
      </w:r>
    </w:p>
    <w:p w:rsidR="0042489A" w:rsidRDefault="0042489A" w:rsidP="0042489A">
      <w:pPr>
        <w:widowControl w:val="0"/>
        <w:rPr>
          <w:sz w:val="22"/>
        </w:rPr>
      </w:pPr>
      <w:r>
        <w:rPr>
          <w:sz w:val="22"/>
        </w:rPr>
        <w:t>prelietavá pozornosť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ťažkosti pri kontakte s učiteľkami</w:t>
      </w:r>
    </w:p>
    <w:p w:rsidR="0042489A" w:rsidRDefault="0042489A" w:rsidP="0042489A">
      <w:pPr>
        <w:widowControl w:val="0"/>
        <w:rPr>
          <w:sz w:val="22"/>
        </w:rPr>
      </w:pPr>
      <w:r>
        <w:rPr>
          <w:sz w:val="22"/>
        </w:rPr>
        <w:t>duševne neprítomný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ťažkosti pri kontakte s deťmi</w:t>
      </w:r>
    </w:p>
    <w:p w:rsidR="0042489A" w:rsidRDefault="0042489A" w:rsidP="0042489A">
      <w:pPr>
        <w:widowControl w:val="0"/>
        <w:rPr>
          <w:sz w:val="22"/>
        </w:rPr>
      </w:pPr>
      <w:r>
        <w:rPr>
          <w:sz w:val="22"/>
        </w:rPr>
        <w:t>rýchlo sa unaví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náladový</w:t>
      </w:r>
    </w:p>
    <w:p w:rsidR="0042489A" w:rsidRDefault="0042489A" w:rsidP="0042489A">
      <w:pPr>
        <w:widowControl w:val="0"/>
        <w:rPr>
          <w:sz w:val="22"/>
        </w:rPr>
      </w:pPr>
      <w:r>
        <w:rPr>
          <w:sz w:val="22"/>
        </w:rPr>
        <w:t>nepamätá si úlohy, riekanky 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úzkostlivý</w:t>
      </w:r>
    </w:p>
    <w:p w:rsidR="0042489A" w:rsidRDefault="0042489A" w:rsidP="0042489A">
      <w:pPr>
        <w:widowControl w:val="0"/>
        <w:rPr>
          <w:sz w:val="22"/>
        </w:rPr>
      </w:pPr>
      <w:r>
        <w:rPr>
          <w:sz w:val="22"/>
        </w:rPr>
        <w:t>bezmyšlienkovite memoruje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príliš odvážny</w:t>
      </w:r>
    </w:p>
    <w:p w:rsidR="0042489A" w:rsidRDefault="0042489A" w:rsidP="0042489A">
      <w:pPr>
        <w:widowControl w:val="0"/>
        <w:rPr>
          <w:sz w:val="22"/>
        </w:rPr>
      </w:pPr>
      <w:r>
        <w:rPr>
          <w:sz w:val="22"/>
        </w:rPr>
        <w:t>pohybový nepokoj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robí zo seba šaša</w:t>
      </w:r>
    </w:p>
    <w:p w:rsidR="0042489A" w:rsidRDefault="0042489A" w:rsidP="0042489A">
      <w:pPr>
        <w:widowControl w:val="0"/>
        <w:rPr>
          <w:sz w:val="22"/>
        </w:rPr>
      </w:pPr>
      <w:r>
        <w:rPr>
          <w:sz w:val="22"/>
        </w:rPr>
        <w:t>impulzívne správanie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rozširuje nepokoj</w:t>
      </w:r>
    </w:p>
    <w:p w:rsidR="0042489A" w:rsidRDefault="0042489A" w:rsidP="0042489A">
      <w:pPr>
        <w:widowControl w:val="0"/>
        <w:rPr>
          <w:sz w:val="22"/>
        </w:rPr>
      </w:pPr>
      <w:r>
        <w:rPr>
          <w:sz w:val="22"/>
        </w:rPr>
        <w:t>pohybová neobratnosť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zvádza deti k odporu</w:t>
      </w:r>
    </w:p>
    <w:p w:rsidR="0042489A" w:rsidRDefault="0042489A" w:rsidP="0042489A">
      <w:pPr>
        <w:widowControl w:val="0"/>
        <w:rPr>
          <w:sz w:val="22"/>
        </w:rPr>
      </w:pPr>
      <w:r>
        <w:rPr>
          <w:sz w:val="22"/>
        </w:rPr>
        <w:t>zlá priestorová predstavivosť a orientácia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ničí vlastné veci</w:t>
      </w:r>
    </w:p>
    <w:p w:rsidR="0042489A" w:rsidRDefault="0042489A" w:rsidP="0042489A">
      <w:pPr>
        <w:widowControl w:val="0"/>
        <w:rPr>
          <w:sz w:val="22"/>
        </w:rPr>
      </w:pPr>
      <w:r>
        <w:rPr>
          <w:sz w:val="22"/>
        </w:rPr>
        <w:t>problémy v grafomotorike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ničí cudzie veci</w:t>
      </w:r>
    </w:p>
    <w:p w:rsidR="0042489A" w:rsidRDefault="0042489A" w:rsidP="0042489A">
      <w:pPr>
        <w:widowControl w:val="0"/>
        <w:rPr>
          <w:sz w:val="22"/>
        </w:rPr>
      </w:pPr>
      <w:r>
        <w:rPr>
          <w:sz w:val="22"/>
        </w:rPr>
        <w:t>nevyhranená lateralita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berie veci iných detí domov</w:t>
      </w:r>
    </w:p>
    <w:p w:rsidR="0042489A" w:rsidRDefault="0042489A" w:rsidP="0042489A">
      <w:pPr>
        <w:widowControl w:val="0"/>
        <w:rPr>
          <w:sz w:val="22"/>
        </w:rPr>
      </w:pPr>
      <w:r>
        <w:rPr>
          <w:sz w:val="22"/>
        </w:rPr>
        <w:t>nezáujem o poznávacie aktivity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bije iné deti</w:t>
      </w:r>
    </w:p>
    <w:p w:rsidR="0042489A" w:rsidRDefault="0042489A" w:rsidP="0042489A">
      <w:pPr>
        <w:widowControl w:val="0"/>
        <w:rPr>
          <w:sz w:val="22"/>
        </w:rPr>
      </w:pPr>
      <w:r>
        <w:rPr>
          <w:sz w:val="22"/>
        </w:rPr>
        <w:t>nadmerná fantázia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agresívne fantázie</w:t>
      </w:r>
    </w:p>
    <w:p w:rsidR="0042489A" w:rsidRDefault="0042489A" w:rsidP="0042489A">
      <w:pPr>
        <w:widowControl w:val="0"/>
        <w:rPr>
          <w:sz w:val="22"/>
        </w:rPr>
      </w:pPr>
      <w:r>
        <w:rPr>
          <w:sz w:val="22"/>
        </w:rPr>
        <w:t>pri oslovení sa strhne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trápi iné deti</w:t>
      </w:r>
    </w:p>
    <w:p w:rsidR="0042489A" w:rsidRDefault="0042489A" w:rsidP="0042489A">
      <w:pPr>
        <w:widowControl w:val="0"/>
        <w:rPr>
          <w:sz w:val="22"/>
        </w:rPr>
      </w:pPr>
      <w:r>
        <w:rPr>
          <w:sz w:val="22"/>
        </w:rPr>
        <w:t>nerozpráva – oneskorený vývin reči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neplní príkazy</w:t>
      </w:r>
    </w:p>
    <w:p w:rsidR="0042489A" w:rsidRDefault="0042489A" w:rsidP="0042489A">
      <w:pPr>
        <w:widowControl w:val="0"/>
        <w:rPr>
          <w:sz w:val="22"/>
        </w:rPr>
      </w:pPr>
      <w:r>
        <w:rPr>
          <w:sz w:val="22"/>
        </w:rPr>
        <w:t xml:space="preserve">nerozpráva – mutizmus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škriepi sa</w:t>
      </w:r>
    </w:p>
    <w:p w:rsidR="0042489A" w:rsidRDefault="0042489A" w:rsidP="0042489A">
      <w:pPr>
        <w:widowControl w:val="0"/>
        <w:rPr>
          <w:sz w:val="22"/>
        </w:rPr>
      </w:pPr>
      <w:r>
        <w:rPr>
          <w:sz w:val="22"/>
        </w:rPr>
        <w:t>slabá slovná zásoba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skáče do reči</w:t>
      </w:r>
    </w:p>
    <w:p w:rsidR="0042489A" w:rsidRDefault="0042489A" w:rsidP="0042489A">
      <w:pPr>
        <w:widowControl w:val="0"/>
        <w:rPr>
          <w:sz w:val="22"/>
        </w:rPr>
      </w:pPr>
      <w:r>
        <w:rPr>
          <w:sz w:val="22"/>
        </w:rPr>
        <w:t>dyslália, artikulačná neobratnosť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používa neslušné výrazy a nadávky</w:t>
      </w:r>
    </w:p>
    <w:p w:rsidR="0042489A" w:rsidRDefault="0042489A" w:rsidP="0042489A">
      <w:pPr>
        <w:widowControl w:val="0"/>
        <w:rPr>
          <w:sz w:val="22"/>
        </w:rPr>
      </w:pPr>
      <w:r>
        <w:rPr>
          <w:sz w:val="22"/>
        </w:rPr>
        <w:t>táravosť, neustále rozpráva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ohovára iné deti</w:t>
      </w:r>
    </w:p>
    <w:p w:rsidR="0042489A" w:rsidRDefault="0042489A" w:rsidP="0042489A">
      <w:pPr>
        <w:widowControl w:val="0"/>
        <w:rPr>
          <w:sz w:val="22"/>
        </w:rPr>
      </w:pPr>
      <w:r>
        <w:rPr>
          <w:sz w:val="22"/>
        </w:rPr>
        <w:t>prekotná (veľmi rýchla) reč – zajakáva sa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vysmieva sa iným deťom</w:t>
      </w:r>
    </w:p>
    <w:p w:rsidR="0042489A" w:rsidRDefault="0042489A" w:rsidP="0042489A">
      <w:pPr>
        <w:widowControl w:val="0"/>
        <w:rPr>
          <w:sz w:val="22"/>
        </w:rPr>
      </w:pPr>
      <w:r>
        <w:rPr>
          <w:sz w:val="22"/>
        </w:rPr>
        <w:t>ľahko sa začervená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vystatuje sa</w:t>
      </w:r>
    </w:p>
    <w:p w:rsidR="0042489A" w:rsidRDefault="0042489A" w:rsidP="0042489A">
      <w:pPr>
        <w:widowControl w:val="0"/>
        <w:rPr>
          <w:sz w:val="22"/>
        </w:rPr>
      </w:pPr>
      <w:r>
        <w:rPr>
          <w:sz w:val="22"/>
        </w:rPr>
        <w:t>nadmerne sa potí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trucuje</w:t>
      </w:r>
      <w:r>
        <w:rPr>
          <w:sz w:val="22"/>
        </w:rPr>
        <w:tab/>
      </w:r>
    </w:p>
    <w:p w:rsidR="0042489A" w:rsidRDefault="0042489A" w:rsidP="0042489A">
      <w:pPr>
        <w:widowControl w:val="0"/>
        <w:rPr>
          <w:sz w:val="22"/>
        </w:rPr>
      </w:pPr>
      <w:r>
        <w:rPr>
          <w:sz w:val="22"/>
        </w:rPr>
        <w:t>v záťaži zbledne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afektívne záchvaty</w:t>
      </w:r>
    </w:p>
    <w:p w:rsidR="0042489A" w:rsidRDefault="0042489A" w:rsidP="0042489A">
      <w:pPr>
        <w:widowControl w:val="0"/>
        <w:rPr>
          <w:sz w:val="22"/>
        </w:rPr>
      </w:pPr>
      <w:r>
        <w:rPr>
          <w:sz w:val="22"/>
        </w:rPr>
        <w:t>bolesti hlavy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záchvaty zúrivosti</w:t>
      </w:r>
    </w:p>
    <w:p w:rsidR="0042489A" w:rsidRDefault="0042489A" w:rsidP="0042489A">
      <w:pPr>
        <w:widowControl w:val="0"/>
        <w:rPr>
          <w:sz w:val="22"/>
        </w:rPr>
      </w:pPr>
      <w:r>
        <w:rPr>
          <w:sz w:val="22"/>
        </w:rPr>
        <w:t>bolesti brucha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2489A" w:rsidRDefault="0042489A" w:rsidP="0042489A">
      <w:pPr>
        <w:widowControl w:val="0"/>
        <w:rPr>
          <w:b/>
          <w:bCs/>
          <w:sz w:val="22"/>
        </w:rPr>
      </w:pPr>
      <w:r>
        <w:rPr>
          <w:sz w:val="22"/>
        </w:rPr>
        <w:t>ľahko sa rozplače</w:t>
      </w:r>
    </w:p>
    <w:p w:rsidR="0042489A" w:rsidRDefault="0042489A" w:rsidP="0042489A">
      <w:pPr>
        <w:widowControl w:val="0"/>
        <w:rPr>
          <w:sz w:val="22"/>
        </w:rPr>
      </w:pPr>
      <w:r>
        <w:rPr>
          <w:sz w:val="22"/>
        </w:rPr>
        <w:t>tikové prejavy</w:t>
      </w:r>
    </w:p>
    <w:p w:rsidR="0042489A" w:rsidRDefault="0042489A" w:rsidP="0042489A">
      <w:pPr>
        <w:widowControl w:val="0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:rsidR="0042489A" w:rsidRDefault="0042489A" w:rsidP="0042489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0"/>
        </w:rPr>
      </w:pPr>
      <w:r>
        <w:rPr>
          <w:b/>
          <w:bCs/>
          <w:sz w:val="20"/>
        </w:rPr>
        <w:t>V prípade potreby uveďte na druhú stranu aj iné – tu nespomínané ťažkosti, ako aj pozorovania a situácie, ktoré by mohli ilustrovať konkrétne správanie dieťaťa.</w:t>
      </w:r>
    </w:p>
    <w:p w:rsidR="00CB65DA" w:rsidRDefault="00CB65DA"/>
    <w:sectPr w:rsidR="00CB6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9A"/>
    <w:rsid w:val="002E1516"/>
    <w:rsid w:val="0042489A"/>
    <w:rsid w:val="00CB65DA"/>
    <w:rsid w:val="00D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2489A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248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2489A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248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2015-11-04T17:37:00Z</dcterms:created>
  <dcterms:modified xsi:type="dcterms:W3CDTF">2015-11-04T17:37:00Z</dcterms:modified>
</cp:coreProperties>
</file>